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D0B" w:rsidRPr="00A31A62" w:rsidRDefault="00A74D0B" w:rsidP="00A31A62">
      <w:pPr>
        <w:spacing w:line="480" w:lineRule="auto"/>
        <w:rPr>
          <w:rFonts w:ascii="Times New Roman" w:hAnsi="Times New Roman" w:cs="Times New Roman"/>
          <w:sz w:val="24"/>
          <w:szCs w:val="24"/>
        </w:rPr>
      </w:pPr>
    </w:p>
    <w:p w:rsidR="00A74D0B" w:rsidRPr="00A31A62" w:rsidRDefault="00A74D0B" w:rsidP="00A31A62">
      <w:pPr>
        <w:spacing w:line="480" w:lineRule="auto"/>
        <w:rPr>
          <w:rFonts w:ascii="Times New Roman" w:hAnsi="Times New Roman" w:cs="Times New Roman"/>
          <w:sz w:val="24"/>
          <w:szCs w:val="24"/>
        </w:rPr>
      </w:pPr>
    </w:p>
    <w:p w:rsidR="00A74D0B" w:rsidRPr="00A31A62" w:rsidRDefault="00A74D0B" w:rsidP="00A31A62">
      <w:pPr>
        <w:spacing w:line="480" w:lineRule="auto"/>
        <w:rPr>
          <w:rFonts w:ascii="Times New Roman" w:hAnsi="Times New Roman" w:cs="Times New Roman"/>
          <w:sz w:val="24"/>
          <w:szCs w:val="24"/>
        </w:rPr>
      </w:pPr>
    </w:p>
    <w:p w:rsidR="00A74D0B" w:rsidRPr="00A31A62" w:rsidRDefault="00A74D0B" w:rsidP="00A31A62">
      <w:pPr>
        <w:spacing w:line="480" w:lineRule="auto"/>
        <w:jc w:val="center"/>
        <w:rPr>
          <w:rFonts w:ascii="Times New Roman" w:hAnsi="Times New Roman" w:cs="Times New Roman"/>
          <w:sz w:val="24"/>
          <w:szCs w:val="24"/>
        </w:rPr>
      </w:pPr>
    </w:p>
    <w:p w:rsidR="00A74D0B" w:rsidRPr="00A31A62" w:rsidRDefault="00A74D0B" w:rsidP="00A31A62">
      <w:pPr>
        <w:spacing w:line="480" w:lineRule="auto"/>
        <w:jc w:val="center"/>
        <w:rPr>
          <w:rFonts w:ascii="Times New Roman" w:hAnsi="Times New Roman" w:cs="Times New Roman"/>
          <w:sz w:val="24"/>
          <w:szCs w:val="24"/>
        </w:rPr>
      </w:pPr>
    </w:p>
    <w:p w:rsidR="00A74D0B" w:rsidRPr="00A31A62" w:rsidRDefault="003F33AF" w:rsidP="00A31A62">
      <w:pPr>
        <w:tabs>
          <w:tab w:val="left" w:pos="2940"/>
        </w:tabs>
        <w:spacing w:line="480" w:lineRule="auto"/>
        <w:rPr>
          <w:rFonts w:ascii="Times New Roman" w:hAnsi="Times New Roman" w:cs="Times New Roman"/>
          <w:sz w:val="24"/>
          <w:szCs w:val="24"/>
        </w:rPr>
      </w:pPr>
      <w:r w:rsidRPr="00A31A62">
        <w:rPr>
          <w:rFonts w:ascii="Times New Roman" w:hAnsi="Times New Roman" w:cs="Times New Roman"/>
          <w:sz w:val="24"/>
          <w:szCs w:val="24"/>
        </w:rPr>
        <w:tab/>
      </w:r>
    </w:p>
    <w:p w:rsidR="00A74D0B" w:rsidRPr="00A31A62" w:rsidRDefault="00A74D0B" w:rsidP="00A31A62">
      <w:pPr>
        <w:spacing w:line="480" w:lineRule="auto"/>
        <w:jc w:val="center"/>
        <w:rPr>
          <w:rFonts w:ascii="Times New Roman" w:hAnsi="Times New Roman" w:cs="Times New Roman"/>
          <w:sz w:val="24"/>
          <w:szCs w:val="24"/>
        </w:rPr>
      </w:pPr>
    </w:p>
    <w:p w:rsidR="00AC3067" w:rsidRPr="00A31A62" w:rsidRDefault="003F33AF" w:rsidP="00A31A62">
      <w:pPr>
        <w:spacing w:line="480" w:lineRule="auto"/>
        <w:jc w:val="center"/>
        <w:rPr>
          <w:rFonts w:ascii="Times New Roman" w:hAnsi="Times New Roman" w:cs="Times New Roman"/>
          <w:sz w:val="24"/>
          <w:szCs w:val="24"/>
        </w:rPr>
      </w:pPr>
      <w:r w:rsidRPr="00A31A62">
        <w:rPr>
          <w:rFonts w:ascii="Times New Roman" w:hAnsi="Times New Roman" w:cs="Times New Roman"/>
          <w:sz w:val="24"/>
          <w:szCs w:val="24"/>
        </w:rPr>
        <w:t xml:space="preserve">Discussion Post </w:t>
      </w:r>
    </w:p>
    <w:p w:rsidR="00A74D0B" w:rsidRPr="00A31A62" w:rsidRDefault="003F33AF" w:rsidP="00A31A62">
      <w:pPr>
        <w:spacing w:line="480" w:lineRule="auto"/>
        <w:jc w:val="center"/>
        <w:rPr>
          <w:rFonts w:ascii="Times New Roman" w:hAnsi="Times New Roman" w:cs="Times New Roman"/>
          <w:sz w:val="24"/>
          <w:szCs w:val="24"/>
        </w:rPr>
      </w:pPr>
      <w:r w:rsidRPr="00A31A62">
        <w:rPr>
          <w:rFonts w:ascii="Times New Roman" w:hAnsi="Times New Roman" w:cs="Times New Roman"/>
          <w:sz w:val="24"/>
          <w:szCs w:val="24"/>
        </w:rPr>
        <w:t xml:space="preserve">Author Name </w:t>
      </w:r>
    </w:p>
    <w:p w:rsidR="00A74D0B" w:rsidRPr="00A31A62" w:rsidRDefault="003F33AF" w:rsidP="00A31A62">
      <w:pPr>
        <w:spacing w:line="480" w:lineRule="auto"/>
        <w:jc w:val="center"/>
        <w:rPr>
          <w:rFonts w:ascii="Times New Roman" w:hAnsi="Times New Roman" w:cs="Times New Roman"/>
          <w:sz w:val="24"/>
          <w:szCs w:val="24"/>
        </w:rPr>
      </w:pPr>
      <w:r w:rsidRPr="00A31A62">
        <w:rPr>
          <w:rFonts w:ascii="Times New Roman" w:hAnsi="Times New Roman" w:cs="Times New Roman"/>
          <w:sz w:val="24"/>
          <w:szCs w:val="24"/>
        </w:rPr>
        <w:t xml:space="preserve">Institutional Affiliation </w:t>
      </w:r>
    </w:p>
    <w:p w:rsidR="00A74D0B" w:rsidRPr="00A31A62" w:rsidRDefault="00A74D0B" w:rsidP="00A31A62">
      <w:pPr>
        <w:spacing w:line="480" w:lineRule="auto"/>
        <w:rPr>
          <w:rFonts w:ascii="Times New Roman" w:hAnsi="Times New Roman" w:cs="Times New Roman"/>
          <w:sz w:val="24"/>
          <w:szCs w:val="24"/>
        </w:rPr>
      </w:pPr>
    </w:p>
    <w:p w:rsidR="00A74D0B" w:rsidRPr="00A31A62" w:rsidRDefault="00A74D0B" w:rsidP="00A31A62">
      <w:pPr>
        <w:spacing w:line="480" w:lineRule="auto"/>
        <w:rPr>
          <w:rFonts w:ascii="Times New Roman" w:hAnsi="Times New Roman" w:cs="Times New Roman"/>
          <w:sz w:val="24"/>
          <w:szCs w:val="24"/>
        </w:rPr>
      </w:pPr>
    </w:p>
    <w:p w:rsidR="00A74D0B" w:rsidRPr="00A31A62" w:rsidRDefault="00A74D0B" w:rsidP="00A31A62">
      <w:pPr>
        <w:spacing w:line="480" w:lineRule="auto"/>
        <w:rPr>
          <w:rFonts w:ascii="Times New Roman" w:hAnsi="Times New Roman" w:cs="Times New Roman"/>
          <w:sz w:val="24"/>
          <w:szCs w:val="24"/>
        </w:rPr>
      </w:pPr>
    </w:p>
    <w:p w:rsidR="00A74D0B" w:rsidRPr="00A31A62" w:rsidRDefault="00A74D0B" w:rsidP="00A31A62">
      <w:pPr>
        <w:tabs>
          <w:tab w:val="left" w:pos="3705"/>
        </w:tabs>
        <w:spacing w:line="480" w:lineRule="auto"/>
        <w:rPr>
          <w:rFonts w:ascii="Times New Roman" w:hAnsi="Times New Roman" w:cs="Times New Roman"/>
          <w:sz w:val="24"/>
          <w:szCs w:val="24"/>
        </w:rPr>
      </w:pPr>
    </w:p>
    <w:p w:rsidR="00A24E0A" w:rsidRPr="00A31A62" w:rsidRDefault="00A24E0A" w:rsidP="00A31A62">
      <w:pPr>
        <w:tabs>
          <w:tab w:val="left" w:pos="3705"/>
        </w:tabs>
        <w:spacing w:line="480" w:lineRule="auto"/>
        <w:rPr>
          <w:rFonts w:ascii="Times New Roman" w:hAnsi="Times New Roman" w:cs="Times New Roman"/>
          <w:sz w:val="24"/>
          <w:szCs w:val="24"/>
        </w:rPr>
      </w:pPr>
    </w:p>
    <w:p w:rsidR="00A24E0A" w:rsidRPr="00A31A62" w:rsidRDefault="00A24E0A" w:rsidP="00A31A62">
      <w:pPr>
        <w:tabs>
          <w:tab w:val="left" w:pos="3705"/>
        </w:tabs>
        <w:spacing w:line="480" w:lineRule="auto"/>
        <w:rPr>
          <w:rFonts w:ascii="Times New Roman" w:hAnsi="Times New Roman" w:cs="Times New Roman"/>
          <w:sz w:val="24"/>
          <w:szCs w:val="24"/>
        </w:rPr>
      </w:pPr>
    </w:p>
    <w:p w:rsidR="00AC3067" w:rsidRPr="00A31A62" w:rsidRDefault="00AC3067" w:rsidP="00A31A62">
      <w:pPr>
        <w:tabs>
          <w:tab w:val="left" w:pos="2805"/>
        </w:tabs>
        <w:spacing w:line="480" w:lineRule="auto"/>
        <w:rPr>
          <w:rFonts w:ascii="Times New Roman" w:hAnsi="Times New Roman" w:cs="Times New Roman"/>
          <w:sz w:val="24"/>
          <w:szCs w:val="24"/>
        </w:rPr>
      </w:pPr>
    </w:p>
    <w:p w:rsidR="008907BD" w:rsidRPr="00A31A62" w:rsidRDefault="008907BD" w:rsidP="00A31A62">
      <w:pPr>
        <w:tabs>
          <w:tab w:val="left" w:pos="2805"/>
        </w:tabs>
        <w:spacing w:line="480" w:lineRule="auto"/>
        <w:rPr>
          <w:rFonts w:ascii="Times New Roman" w:hAnsi="Times New Roman" w:cs="Times New Roman"/>
          <w:sz w:val="24"/>
          <w:szCs w:val="24"/>
        </w:rPr>
      </w:pPr>
    </w:p>
    <w:p w:rsidR="00AC03B5" w:rsidRPr="00AC03B5" w:rsidRDefault="00AC03B5" w:rsidP="00AC03B5">
      <w:pPr>
        <w:tabs>
          <w:tab w:val="left" w:pos="2805"/>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AC03B5">
        <w:rPr>
          <w:rFonts w:ascii="Times New Roman" w:hAnsi="Times New Roman" w:cs="Times New Roman"/>
          <w:b/>
          <w:sz w:val="24"/>
          <w:szCs w:val="24"/>
        </w:rPr>
        <w:t>1. A</w:t>
      </w:r>
    </w:p>
    <w:p w:rsidR="00A74D0B" w:rsidRDefault="003F33AF" w:rsidP="00A31A62">
      <w:pPr>
        <w:tabs>
          <w:tab w:val="left" w:pos="2805"/>
        </w:tabs>
        <w:spacing w:line="480" w:lineRule="auto"/>
        <w:rPr>
          <w:rFonts w:ascii="Times New Roman" w:hAnsi="Times New Roman" w:cs="Times New Roman"/>
          <w:sz w:val="24"/>
          <w:szCs w:val="24"/>
        </w:rPr>
      </w:pPr>
      <w:r w:rsidRPr="00A31A62">
        <w:rPr>
          <w:rFonts w:ascii="Times New Roman" w:hAnsi="Times New Roman" w:cs="Times New Roman"/>
          <w:sz w:val="24"/>
          <w:szCs w:val="24"/>
        </w:rPr>
        <w:t xml:space="preserve">Various accounting theories exist that business owners should be aware of for the long term success of the company. A good description of the accounting theories has been made and therefore am in complete agreement by the discussion provided. </w:t>
      </w:r>
      <w:r w:rsidR="007807BD" w:rsidRPr="00A31A62">
        <w:rPr>
          <w:rFonts w:ascii="Times New Roman" w:hAnsi="Times New Roman" w:cs="Times New Roman"/>
          <w:sz w:val="24"/>
          <w:szCs w:val="24"/>
        </w:rPr>
        <w:t>The cost principle theory, monetary unit assumption, and matching principle theories are well explained, drawing the reader's attention. However, the addition of other theories should have been made to provide a good overview and understanding of the accounting theories. Additional theories include materiality or non-monetary</w:t>
      </w:r>
      <w:r w:rsidR="00E21D6A" w:rsidRPr="00A31A62">
        <w:rPr>
          <w:rFonts w:ascii="Times New Roman" w:hAnsi="Times New Roman" w:cs="Times New Roman"/>
          <w:sz w:val="24"/>
          <w:szCs w:val="24"/>
        </w:rPr>
        <w:t xml:space="preserve"> theory and conservatism theory that is also significant, and business owners should be aware of</w:t>
      </w:r>
      <w:r w:rsidR="00834406" w:rsidRPr="00A31A62">
        <w:rPr>
          <w:rFonts w:ascii="Times New Roman" w:hAnsi="Times New Roman" w:cs="Times New Roman"/>
          <w:sz w:val="24"/>
          <w:szCs w:val="24"/>
        </w:rPr>
        <w:t xml:space="preserve"> (Schroeder et al., 2019)</w:t>
      </w:r>
      <w:r w:rsidR="00E21D6A" w:rsidRPr="00A31A62">
        <w:rPr>
          <w:rFonts w:ascii="Times New Roman" w:hAnsi="Times New Roman" w:cs="Times New Roman"/>
          <w:sz w:val="24"/>
          <w:szCs w:val="24"/>
        </w:rPr>
        <w:t xml:space="preserve">. </w:t>
      </w:r>
    </w:p>
    <w:p w:rsidR="00AC03B5" w:rsidRPr="00AC03B5" w:rsidRDefault="00AC03B5" w:rsidP="00A31A62">
      <w:pPr>
        <w:tabs>
          <w:tab w:val="left" w:pos="2805"/>
        </w:tabs>
        <w:spacing w:line="480" w:lineRule="auto"/>
        <w:rPr>
          <w:rFonts w:ascii="Times New Roman" w:hAnsi="Times New Roman" w:cs="Times New Roman"/>
          <w:b/>
          <w:sz w:val="24"/>
          <w:szCs w:val="24"/>
        </w:rPr>
      </w:pPr>
      <w:r w:rsidRPr="00AC03B5">
        <w:rPr>
          <w:rFonts w:ascii="Times New Roman" w:hAnsi="Times New Roman" w:cs="Times New Roman"/>
          <w:b/>
          <w:sz w:val="24"/>
          <w:szCs w:val="24"/>
        </w:rPr>
        <w:t xml:space="preserve">B. </w:t>
      </w:r>
    </w:p>
    <w:p w:rsidR="00AC03B5" w:rsidRDefault="003F33AF" w:rsidP="00A31A62">
      <w:pPr>
        <w:tabs>
          <w:tab w:val="left" w:pos="2805"/>
        </w:tabs>
        <w:spacing w:line="480" w:lineRule="auto"/>
        <w:rPr>
          <w:rFonts w:ascii="Times New Roman" w:hAnsi="Times New Roman" w:cs="Times New Roman"/>
          <w:sz w:val="24"/>
          <w:szCs w:val="24"/>
        </w:rPr>
      </w:pPr>
      <w:r w:rsidRPr="00A31A62">
        <w:rPr>
          <w:rFonts w:ascii="Times New Roman" w:hAnsi="Times New Roman" w:cs="Times New Roman"/>
          <w:sz w:val="24"/>
          <w:szCs w:val="24"/>
        </w:rPr>
        <w:t>In this discussion, you have clearly stated the significance of accounting theories. Financial accounting keeps track of all transactions carried out in the company.</w:t>
      </w:r>
      <w:r w:rsidR="004306A7" w:rsidRPr="00A31A62">
        <w:rPr>
          <w:rFonts w:ascii="Times New Roman" w:hAnsi="Times New Roman" w:cs="Times New Roman"/>
          <w:sz w:val="24"/>
          <w:szCs w:val="24"/>
        </w:rPr>
        <w:t xml:space="preserve"> According to</w:t>
      </w:r>
      <w:r w:rsidR="00A31A62" w:rsidRPr="00A31A62">
        <w:rPr>
          <w:rFonts w:ascii="Times New Roman" w:hAnsi="Times New Roman" w:cs="Times New Roman"/>
          <w:sz w:val="24"/>
          <w:szCs w:val="24"/>
        </w:rPr>
        <w:t xml:space="preserve"> Schroeder et al</w:t>
      </w:r>
      <w:r w:rsidR="004306A7" w:rsidRPr="00A31A62">
        <w:rPr>
          <w:rFonts w:ascii="Times New Roman" w:hAnsi="Times New Roman" w:cs="Times New Roman"/>
          <w:sz w:val="24"/>
          <w:szCs w:val="24"/>
        </w:rPr>
        <w:t xml:space="preserve"> (</w:t>
      </w:r>
      <w:r w:rsidR="00A31A62" w:rsidRPr="00A31A62">
        <w:rPr>
          <w:rFonts w:ascii="Times New Roman" w:hAnsi="Times New Roman" w:cs="Times New Roman"/>
          <w:sz w:val="24"/>
          <w:szCs w:val="24"/>
        </w:rPr>
        <w:t>2019</w:t>
      </w:r>
      <w:r w:rsidR="004306A7" w:rsidRPr="00A31A62">
        <w:rPr>
          <w:rFonts w:ascii="Times New Roman" w:hAnsi="Times New Roman" w:cs="Times New Roman"/>
          <w:sz w:val="24"/>
          <w:szCs w:val="24"/>
        </w:rPr>
        <w:t xml:space="preserve">), accounting principles are recommended guidelines that companies must follow when reporting financial data. </w:t>
      </w:r>
      <w:r w:rsidRPr="00A31A62">
        <w:rPr>
          <w:rFonts w:ascii="Times New Roman" w:hAnsi="Times New Roman" w:cs="Times New Roman"/>
          <w:sz w:val="24"/>
          <w:szCs w:val="24"/>
        </w:rPr>
        <w:t xml:space="preserve"> In </w:t>
      </w:r>
      <w:r w:rsidR="004306A7" w:rsidRPr="00A31A62">
        <w:rPr>
          <w:rFonts w:ascii="Times New Roman" w:hAnsi="Times New Roman" w:cs="Times New Roman"/>
          <w:sz w:val="24"/>
          <w:szCs w:val="24"/>
        </w:rPr>
        <w:t xml:space="preserve">this discussion post, I like how you have started by stating the set of accounting principles; Generally Accepted Accounting Principles (GAAP). In your discussion, accounting principles are clearly stated and explained. This is the cost principle, materiality, conservatism, and monetary unit assumption. </w:t>
      </w:r>
      <w:r w:rsidR="00BE2C0A" w:rsidRPr="00A31A62">
        <w:rPr>
          <w:rFonts w:ascii="Times New Roman" w:hAnsi="Times New Roman" w:cs="Times New Roman"/>
          <w:sz w:val="24"/>
          <w:szCs w:val="24"/>
        </w:rPr>
        <w:t xml:space="preserve">Other accounting principles that you would have discussed </w:t>
      </w:r>
      <w:r w:rsidR="00BE66EA" w:rsidRPr="00A31A62">
        <w:rPr>
          <w:rFonts w:ascii="Times New Roman" w:hAnsi="Times New Roman" w:cs="Times New Roman"/>
          <w:sz w:val="24"/>
          <w:szCs w:val="24"/>
        </w:rPr>
        <w:t>include the accrual principle, economic entity principle, matching principle, time period principle, among others</w:t>
      </w:r>
      <w:r w:rsidR="00834406" w:rsidRPr="00A31A62">
        <w:rPr>
          <w:rFonts w:ascii="Times New Roman" w:hAnsi="Times New Roman" w:cs="Times New Roman"/>
          <w:sz w:val="24"/>
          <w:szCs w:val="24"/>
        </w:rPr>
        <w:t xml:space="preserve"> (Schroeder et al., 2019).</w:t>
      </w:r>
    </w:p>
    <w:p w:rsidR="00E21D6A" w:rsidRPr="00AC03B5" w:rsidRDefault="00AC03B5" w:rsidP="00A31A62">
      <w:pPr>
        <w:tabs>
          <w:tab w:val="left" w:pos="2805"/>
        </w:tabs>
        <w:spacing w:line="480" w:lineRule="auto"/>
        <w:rPr>
          <w:rFonts w:ascii="Times New Roman" w:hAnsi="Times New Roman" w:cs="Times New Roman"/>
          <w:b/>
          <w:sz w:val="24"/>
          <w:szCs w:val="24"/>
        </w:rPr>
      </w:pPr>
      <w:r w:rsidRPr="00AC03B5">
        <w:rPr>
          <w:rFonts w:ascii="Times New Roman" w:hAnsi="Times New Roman" w:cs="Times New Roman"/>
          <w:b/>
          <w:sz w:val="24"/>
          <w:szCs w:val="24"/>
        </w:rPr>
        <w:t xml:space="preserve">2. A </w:t>
      </w:r>
      <w:r w:rsidR="00834406" w:rsidRPr="00AC03B5">
        <w:rPr>
          <w:rFonts w:ascii="Times New Roman" w:hAnsi="Times New Roman" w:cs="Times New Roman"/>
          <w:b/>
          <w:sz w:val="24"/>
          <w:szCs w:val="24"/>
        </w:rPr>
        <w:t xml:space="preserve"> </w:t>
      </w:r>
      <w:r w:rsidR="00BE2C0A" w:rsidRPr="00AC03B5">
        <w:rPr>
          <w:rFonts w:ascii="Times New Roman" w:hAnsi="Times New Roman" w:cs="Times New Roman"/>
          <w:b/>
          <w:sz w:val="24"/>
          <w:szCs w:val="24"/>
        </w:rPr>
        <w:t xml:space="preserve"> </w:t>
      </w:r>
    </w:p>
    <w:p w:rsidR="001D3508" w:rsidRDefault="003F33AF" w:rsidP="00A31A62">
      <w:pPr>
        <w:tabs>
          <w:tab w:val="left" w:pos="2805"/>
        </w:tabs>
        <w:spacing w:line="480" w:lineRule="auto"/>
        <w:rPr>
          <w:rFonts w:ascii="Times New Roman" w:hAnsi="Times New Roman" w:cs="Times New Roman"/>
          <w:sz w:val="24"/>
          <w:szCs w:val="24"/>
        </w:rPr>
      </w:pPr>
      <w:r w:rsidRPr="00A31A62">
        <w:rPr>
          <w:rFonts w:ascii="Times New Roman" w:hAnsi="Times New Roman" w:cs="Times New Roman"/>
          <w:sz w:val="24"/>
          <w:szCs w:val="24"/>
        </w:rPr>
        <w:t xml:space="preserve">Error correction in accounting is a vital component of accounting. I like the way you have explained the two methods of correcting accounting errors and provided examples </w:t>
      </w:r>
      <w:r w:rsidR="008D11F8" w:rsidRPr="00A31A62">
        <w:rPr>
          <w:rFonts w:ascii="Times New Roman" w:hAnsi="Times New Roman" w:cs="Times New Roman"/>
          <w:sz w:val="24"/>
          <w:szCs w:val="24"/>
        </w:rPr>
        <w:t xml:space="preserve">correctly. A </w:t>
      </w:r>
      <w:r w:rsidR="008D11F8" w:rsidRPr="00A31A62">
        <w:rPr>
          <w:rFonts w:ascii="Times New Roman" w:hAnsi="Times New Roman" w:cs="Times New Roman"/>
          <w:sz w:val="24"/>
          <w:szCs w:val="24"/>
        </w:rPr>
        <w:lastRenderedPageBreak/>
        <w:t xml:space="preserve">trial balance is crucial as it ensures that all the entries made are balanced correctly in the ledger. Using a trial balance can discover errors as all credits should equal total debits. Your example is well understood, and you have also provided a solution on how to correct the </w:t>
      </w:r>
      <w:r w:rsidRPr="00A31A62">
        <w:rPr>
          <w:rFonts w:ascii="Times New Roman" w:hAnsi="Times New Roman" w:cs="Times New Roman"/>
          <w:sz w:val="24"/>
          <w:szCs w:val="24"/>
        </w:rPr>
        <w:t>errors on the trial balance. Your explanation of how you would find the mistakes is good, and you have also stated how the error would be corrected.</w:t>
      </w:r>
    </w:p>
    <w:p w:rsidR="00AC03B5" w:rsidRPr="00AC03B5" w:rsidRDefault="00AC03B5" w:rsidP="00A31A62">
      <w:pPr>
        <w:tabs>
          <w:tab w:val="left" w:pos="2805"/>
        </w:tabs>
        <w:spacing w:line="480" w:lineRule="auto"/>
        <w:rPr>
          <w:rFonts w:ascii="Times New Roman" w:hAnsi="Times New Roman" w:cs="Times New Roman"/>
          <w:b/>
          <w:sz w:val="24"/>
          <w:szCs w:val="24"/>
        </w:rPr>
      </w:pPr>
      <w:r w:rsidRPr="00AC03B5">
        <w:rPr>
          <w:rFonts w:ascii="Times New Roman" w:hAnsi="Times New Roman" w:cs="Times New Roman"/>
          <w:b/>
          <w:sz w:val="24"/>
          <w:szCs w:val="24"/>
        </w:rPr>
        <w:t>B.</w:t>
      </w:r>
    </w:p>
    <w:p w:rsidR="006C5EAE" w:rsidRDefault="003F33AF" w:rsidP="00A31A62">
      <w:pPr>
        <w:tabs>
          <w:tab w:val="left" w:pos="2805"/>
        </w:tabs>
        <w:spacing w:line="480" w:lineRule="auto"/>
        <w:rPr>
          <w:rFonts w:ascii="Times New Roman" w:hAnsi="Times New Roman" w:cs="Times New Roman"/>
          <w:sz w:val="24"/>
          <w:szCs w:val="24"/>
        </w:rPr>
      </w:pPr>
      <w:r w:rsidRPr="00A31A62">
        <w:rPr>
          <w:rFonts w:ascii="Times New Roman" w:hAnsi="Times New Roman" w:cs="Times New Roman"/>
          <w:sz w:val="24"/>
          <w:szCs w:val="24"/>
        </w:rPr>
        <w:t>You have discussed excellently on the aspect of correcting entry to correct accounting errors in the records. However, it is worth noting that correcting entry fixes the error of omission in bookkeeping</w:t>
      </w:r>
      <w:r w:rsidR="00814F63" w:rsidRPr="00A31A62">
        <w:rPr>
          <w:rFonts w:ascii="Times New Roman" w:hAnsi="Times New Roman" w:cs="Times New Roman"/>
          <w:sz w:val="24"/>
          <w:szCs w:val="24"/>
        </w:rPr>
        <w:t xml:space="preserve"> (Maszczak, 2017)</w:t>
      </w:r>
      <w:r w:rsidRPr="00A31A62">
        <w:rPr>
          <w:rFonts w:ascii="Times New Roman" w:hAnsi="Times New Roman" w:cs="Times New Roman"/>
          <w:sz w:val="24"/>
          <w:szCs w:val="24"/>
        </w:rPr>
        <w:t xml:space="preserve">. I agree with your discussion on how to do correcting entry </w:t>
      </w:r>
      <w:r w:rsidR="00303919" w:rsidRPr="00A31A62">
        <w:rPr>
          <w:rFonts w:ascii="Times New Roman" w:hAnsi="Times New Roman" w:cs="Times New Roman"/>
          <w:sz w:val="24"/>
          <w:szCs w:val="24"/>
        </w:rPr>
        <w:t>by voiding the incorrect entity and using a second journal to make the entry correctly. Your discussion on error correction on the ledger is characteristically favorable, as you have stated that one should check the source of information. It is indeed true that accounting must be checked for omissions, incorrect amounts, and inaccurate calculations.</w:t>
      </w:r>
    </w:p>
    <w:p w:rsidR="00AC03B5" w:rsidRPr="00AC03B5" w:rsidRDefault="00AC03B5" w:rsidP="00A31A62">
      <w:pPr>
        <w:tabs>
          <w:tab w:val="left" w:pos="2805"/>
        </w:tabs>
        <w:spacing w:line="480" w:lineRule="auto"/>
        <w:rPr>
          <w:rFonts w:ascii="Times New Roman" w:hAnsi="Times New Roman" w:cs="Times New Roman"/>
          <w:b/>
          <w:sz w:val="24"/>
          <w:szCs w:val="24"/>
        </w:rPr>
      </w:pPr>
      <w:r w:rsidRPr="00AC03B5">
        <w:rPr>
          <w:rFonts w:ascii="Times New Roman" w:hAnsi="Times New Roman" w:cs="Times New Roman"/>
          <w:b/>
          <w:sz w:val="24"/>
          <w:szCs w:val="24"/>
        </w:rPr>
        <w:t xml:space="preserve">3. A </w:t>
      </w:r>
    </w:p>
    <w:p w:rsidR="00303919" w:rsidRDefault="003F33AF" w:rsidP="00A31A62">
      <w:pPr>
        <w:tabs>
          <w:tab w:val="left" w:pos="2805"/>
        </w:tabs>
        <w:spacing w:line="480" w:lineRule="auto"/>
        <w:rPr>
          <w:rFonts w:ascii="Times New Roman" w:hAnsi="Times New Roman" w:cs="Times New Roman"/>
          <w:sz w:val="24"/>
          <w:szCs w:val="24"/>
        </w:rPr>
      </w:pPr>
      <w:r w:rsidRPr="00A31A62">
        <w:rPr>
          <w:rFonts w:ascii="Times New Roman" w:hAnsi="Times New Roman" w:cs="Times New Roman"/>
          <w:sz w:val="24"/>
          <w:szCs w:val="24"/>
        </w:rPr>
        <w:t xml:space="preserve">In this question, you have discussed the difference </w:t>
      </w:r>
      <w:r w:rsidR="006C363F" w:rsidRPr="00A31A62">
        <w:rPr>
          <w:rFonts w:ascii="Times New Roman" w:hAnsi="Times New Roman" w:cs="Times New Roman"/>
          <w:sz w:val="24"/>
          <w:szCs w:val="24"/>
        </w:rPr>
        <w:t xml:space="preserve">between income statements prepared for a company that sells goods from that prepared for a service business. I agree with your discussion point of view in explaining the major differences between the two. However, it is worth noting that </w:t>
      </w:r>
      <w:r w:rsidR="00CB5D0D" w:rsidRPr="00A31A62">
        <w:rPr>
          <w:rFonts w:ascii="Times New Roman" w:hAnsi="Times New Roman" w:cs="Times New Roman"/>
          <w:sz w:val="24"/>
          <w:szCs w:val="24"/>
        </w:rPr>
        <w:t>merchandising companies have less cash at hand compared to the service companies; thus, inventories in merchandising compani</w:t>
      </w:r>
      <w:r w:rsidR="00834406" w:rsidRPr="00A31A62">
        <w:rPr>
          <w:rFonts w:ascii="Times New Roman" w:hAnsi="Times New Roman" w:cs="Times New Roman"/>
          <w:sz w:val="24"/>
          <w:szCs w:val="24"/>
        </w:rPr>
        <w:t xml:space="preserve">es are made in terms of assets  (Tips, 2019). </w:t>
      </w:r>
      <w:r w:rsidR="00CB5D0D" w:rsidRPr="00A31A62">
        <w:rPr>
          <w:rFonts w:ascii="Times New Roman" w:hAnsi="Times New Roman" w:cs="Times New Roman"/>
          <w:sz w:val="24"/>
          <w:szCs w:val="24"/>
        </w:rPr>
        <w:t>This makes a difference in how income statements are also prepared. I would also like to add that both merchandising and service companies have their challenges and gains that differ.</w:t>
      </w:r>
    </w:p>
    <w:p w:rsidR="00AC03B5" w:rsidRDefault="00AC03B5" w:rsidP="00A31A62">
      <w:pPr>
        <w:tabs>
          <w:tab w:val="left" w:pos="2805"/>
        </w:tabs>
        <w:spacing w:line="480" w:lineRule="auto"/>
        <w:rPr>
          <w:rFonts w:ascii="Times New Roman" w:hAnsi="Times New Roman" w:cs="Times New Roman"/>
          <w:sz w:val="24"/>
          <w:szCs w:val="24"/>
        </w:rPr>
      </w:pPr>
    </w:p>
    <w:p w:rsidR="00AC03B5" w:rsidRPr="00AC03B5" w:rsidRDefault="00AC03B5" w:rsidP="00A31A62">
      <w:pPr>
        <w:tabs>
          <w:tab w:val="left" w:pos="2805"/>
        </w:tabs>
        <w:spacing w:line="480" w:lineRule="auto"/>
        <w:rPr>
          <w:rFonts w:ascii="Times New Roman" w:hAnsi="Times New Roman" w:cs="Times New Roman"/>
          <w:b/>
          <w:sz w:val="24"/>
          <w:szCs w:val="24"/>
        </w:rPr>
      </w:pPr>
      <w:r w:rsidRPr="00AC03B5">
        <w:rPr>
          <w:rFonts w:ascii="Times New Roman" w:hAnsi="Times New Roman" w:cs="Times New Roman"/>
          <w:b/>
          <w:sz w:val="24"/>
          <w:szCs w:val="24"/>
        </w:rPr>
        <w:lastRenderedPageBreak/>
        <w:t>B</w:t>
      </w:r>
      <w:bookmarkStart w:id="0" w:name="_GoBack"/>
      <w:bookmarkEnd w:id="0"/>
      <w:r w:rsidRPr="00AC03B5">
        <w:rPr>
          <w:rFonts w:ascii="Times New Roman" w:hAnsi="Times New Roman" w:cs="Times New Roman"/>
          <w:b/>
          <w:sz w:val="24"/>
          <w:szCs w:val="24"/>
        </w:rPr>
        <w:t xml:space="preserve">. </w:t>
      </w:r>
    </w:p>
    <w:p w:rsidR="00CB5D0D" w:rsidRPr="00A31A62" w:rsidRDefault="003F33AF" w:rsidP="00A31A62">
      <w:pPr>
        <w:tabs>
          <w:tab w:val="left" w:pos="2805"/>
        </w:tabs>
        <w:spacing w:line="480" w:lineRule="auto"/>
        <w:rPr>
          <w:rFonts w:ascii="Times New Roman" w:hAnsi="Times New Roman" w:cs="Times New Roman"/>
          <w:sz w:val="24"/>
          <w:szCs w:val="24"/>
        </w:rPr>
      </w:pPr>
      <w:r w:rsidRPr="00A31A62">
        <w:rPr>
          <w:rFonts w:ascii="Times New Roman" w:hAnsi="Times New Roman" w:cs="Times New Roman"/>
          <w:sz w:val="24"/>
          <w:szCs w:val="24"/>
        </w:rPr>
        <w:t xml:space="preserve">The discussion of your findings </w:t>
      </w:r>
      <w:r w:rsidR="008069A9" w:rsidRPr="00A31A62">
        <w:rPr>
          <w:rFonts w:ascii="Times New Roman" w:hAnsi="Times New Roman" w:cs="Times New Roman"/>
          <w:sz w:val="24"/>
          <w:szCs w:val="24"/>
        </w:rPr>
        <w:t xml:space="preserve">in the second part indicates your deep understanding of the topic. Significant accounting differences in merchandising and service companies have been discussed. Thus, I am in total agreement </w:t>
      </w:r>
      <w:r w:rsidR="007321FA" w:rsidRPr="00A31A62">
        <w:rPr>
          <w:rFonts w:ascii="Times New Roman" w:hAnsi="Times New Roman" w:cs="Times New Roman"/>
          <w:sz w:val="24"/>
          <w:szCs w:val="24"/>
        </w:rPr>
        <w:t>with the differences that you have stated, especially on your emphasis on the income statements. I would also like to add that service companies have less large expense accounts than merchandising companies with complicated income statements as they ha</w:t>
      </w:r>
      <w:r w:rsidR="00095631" w:rsidRPr="00A31A62">
        <w:rPr>
          <w:rFonts w:ascii="Times New Roman" w:hAnsi="Times New Roman" w:cs="Times New Roman"/>
          <w:sz w:val="24"/>
          <w:szCs w:val="24"/>
        </w:rPr>
        <w:t>ve more things to account for. Generally, I like your overall discussion on the question is significant and well understood.</w:t>
      </w:r>
    </w:p>
    <w:p w:rsidR="007D584B" w:rsidRPr="00A31A62" w:rsidRDefault="007D584B"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ind w:hanging="480"/>
        <w:rPr>
          <w:rFonts w:ascii="Times New Roman" w:eastAsia="Times New Roman" w:hAnsi="Times New Roman" w:cs="Times New Roman"/>
          <w:sz w:val="24"/>
          <w:szCs w:val="24"/>
        </w:rPr>
      </w:pPr>
    </w:p>
    <w:p w:rsidR="00AC3067" w:rsidRDefault="00AC3067" w:rsidP="00A31A62">
      <w:pPr>
        <w:spacing w:after="0" w:line="480" w:lineRule="auto"/>
        <w:ind w:hanging="480"/>
        <w:rPr>
          <w:rFonts w:ascii="Times New Roman" w:eastAsia="Times New Roman" w:hAnsi="Times New Roman" w:cs="Times New Roman"/>
          <w:sz w:val="24"/>
          <w:szCs w:val="24"/>
        </w:rPr>
      </w:pPr>
    </w:p>
    <w:p w:rsidR="00A31A62" w:rsidRDefault="00A31A62" w:rsidP="00A31A62">
      <w:pPr>
        <w:spacing w:after="0" w:line="480" w:lineRule="auto"/>
        <w:ind w:hanging="480"/>
        <w:rPr>
          <w:rFonts w:ascii="Times New Roman" w:eastAsia="Times New Roman" w:hAnsi="Times New Roman" w:cs="Times New Roman"/>
          <w:sz w:val="24"/>
          <w:szCs w:val="24"/>
        </w:rPr>
      </w:pPr>
    </w:p>
    <w:p w:rsidR="00A31A62" w:rsidRPr="00A31A62" w:rsidRDefault="00A31A62" w:rsidP="00A31A62">
      <w:pPr>
        <w:spacing w:after="0" w:line="480" w:lineRule="auto"/>
        <w:ind w:hanging="480"/>
        <w:rPr>
          <w:rFonts w:ascii="Times New Roman" w:eastAsia="Times New Roman" w:hAnsi="Times New Roman" w:cs="Times New Roman"/>
          <w:sz w:val="24"/>
          <w:szCs w:val="24"/>
        </w:rPr>
      </w:pPr>
    </w:p>
    <w:p w:rsidR="00AC3067" w:rsidRPr="00A31A62" w:rsidRDefault="00AC3067" w:rsidP="00A31A62">
      <w:pPr>
        <w:spacing w:after="0" w:line="480" w:lineRule="auto"/>
        <w:rPr>
          <w:rFonts w:ascii="Times New Roman" w:eastAsia="Times New Roman" w:hAnsi="Times New Roman" w:cs="Times New Roman"/>
          <w:sz w:val="24"/>
          <w:szCs w:val="24"/>
        </w:rPr>
      </w:pPr>
    </w:p>
    <w:p w:rsidR="00AC3067" w:rsidRPr="00A31A62" w:rsidRDefault="003F33AF" w:rsidP="00A31A62">
      <w:pPr>
        <w:spacing w:after="0" w:line="480" w:lineRule="auto"/>
        <w:ind w:hanging="480"/>
        <w:jc w:val="center"/>
        <w:rPr>
          <w:rFonts w:ascii="Times New Roman" w:eastAsia="Times New Roman" w:hAnsi="Times New Roman" w:cs="Times New Roman"/>
          <w:sz w:val="24"/>
          <w:szCs w:val="24"/>
        </w:rPr>
      </w:pPr>
      <w:r w:rsidRPr="00A31A62">
        <w:rPr>
          <w:rFonts w:ascii="Times New Roman" w:eastAsia="Times New Roman" w:hAnsi="Times New Roman" w:cs="Times New Roman"/>
          <w:sz w:val="24"/>
          <w:szCs w:val="24"/>
        </w:rPr>
        <w:t xml:space="preserve">References </w:t>
      </w:r>
    </w:p>
    <w:p w:rsidR="00814F63" w:rsidRPr="00A31A62" w:rsidRDefault="003F33AF" w:rsidP="00A31A62">
      <w:pPr>
        <w:spacing w:after="0" w:line="480" w:lineRule="auto"/>
        <w:ind w:hanging="480"/>
        <w:rPr>
          <w:rFonts w:ascii="Times New Roman" w:eastAsia="Times New Roman" w:hAnsi="Times New Roman" w:cs="Times New Roman"/>
          <w:sz w:val="24"/>
          <w:szCs w:val="24"/>
        </w:rPr>
      </w:pPr>
      <w:r w:rsidRPr="00A31A62">
        <w:rPr>
          <w:rFonts w:ascii="Times New Roman" w:eastAsia="Times New Roman" w:hAnsi="Times New Roman" w:cs="Times New Roman"/>
          <w:sz w:val="24"/>
          <w:szCs w:val="24"/>
        </w:rPr>
        <w:t xml:space="preserve">Maszczak, T. (2017). Accounting policy in a modern enterprise. </w:t>
      </w:r>
      <w:r w:rsidRPr="00A31A62">
        <w:rPr>
          <w:rFonts w:ascii="Times New Roman" w:eastAsia="Times New Roman" w:hAnsi="Times New Roman" w:cs="Times New Roman"/>
          <w:i/>
          <w:iCs/>
          <w:sz w:val="24"/>
          <w:szCs w:val="24"/>
        </w:rPr>
        <w:t>Organizational Culture and Leadership’s Impact on a Safety Program Change Model</w:t>
      </w:r>
      <w:r w:rsidRPr="00A31A62">
        <w:rPr>
          <w:rFonts w:ascii="Times New Roman" w:eastAsia="Times New Roman" w:hAnsi="Times New Roman" w:cs="Times New Roman"/>
          <w:sz w:val="24"/>
          <w:szCs w:val="24"/>
        </w:rPr>
        <w:t>, 55.</w:t>
      </w:r>
    </w:p>
    <w:p w:rsidR="00834406" w:rsidRPr="00A31A62" w:rsidRDefault="003F33AF" w:rsidP="00A31A62">
      <w:pPr>
        <w:spacing w:after="0" w:line="480" w:lineRule="auto"/>
        <w:ind w:hanging="480"/>
        <w:rPr>
          <w:rFonts w:ascii="Times New Roman" w:eastAsia="Times New Roman" w:hAnsi="Times New Roman" w:cs="Times New Roman"/>
          <w:sz w:val="24"/>
          <w:szCs w:val="24"/>
        </w:rPr>
      </w:pPr>
      <w:r w:rsidRPr="00A31A62">
        <w:rPr>
          <w:rFonts w:ascii="Times New Roman" w:eastAsia="Times New Roman" w:hAnsi="Times New Roman" w:cs="Times New Roman"/>
          <w:sz w:val="24"/>
          <w:szCs w:val="24"/>
        </w:rPr>
        <w:t xml:space="preserve">Tips, G. F. (2019, July 10). Income Statements for Merchandising vs. Service Companies. </w:t>
      </w:r>
      <w:r w:rsidRPr="00A31A62">
        <w:rPr>
          <w:rFonts w:ascii="Times New Roman" w:eastAsia="Times New Roman" w:hAnsi="Times New Roman" w:cs="Times New Roman"/>
          <w:i/>
          <w:iCs/>
          <w:sz w:val="24"/>
          <w:szCs w:val="24"/>
        </w:rPr>
        <w:t>Global Finance Tips</w:t>
      </w:r>
      <w:r w:rsidRPr="00A31A62">
        <w:rPr>
          <w:rFonts w:ascii="Times New Roman" w:eastAsia="Times New Roman" w:hAnsi="Times New Roman" w:cs="Times New Roman"/>
          <w:sz w:val="24"/>
          <w:szCs w:val="24"/>
        </w:rPr>
        <w:t xml:space="preserve">. </w:t>
      </w:r>
      <w:hyperlink r:id="rId7" w:history="1">
        <w:r w:rsidRPr="00A31A62">
          <w:rPr>
            <w:rFonts w:ascii="Times New Roman" w:eastAsia="Times New Roman" w:hAnsi="Times New Roman" w:cs="Times New Roman"/>
            <w:color w:val="0000FF"/>
            <w:sz w:val="24"/>
            <w:szCs w:val="24"/>
            <w:u w:val="single"/>
          </w:rPr>
          <w:t>https://globalfinancetips.com/income-statements-for-merchandising-vs-service-companies/</w:t>
        </w:r>
      </w:hyperlink>
    </w:p>
    <w:p w:rsidR="00834406" w:rsidRPr="00A31A62" w:rsidRDefault="003F33AF" w:rsidP="00A31A62">
      <w:pPr>
        <w:spacing w:after="0" w:line="480" w:lineRule="auto"/>
        <w:ind w:hanging="480"/>
        <w:rPr>
          <w:rFonts w:ascii="Times New Roman" w:eastAsia="Times New Roman" w:hAnsi="Times New Roman" w:cs="Times New Roman"/>
          <w:sz w:val="24"/>
          <w:szCs w:val="24"/>
        </w:rPr>
      </w:pPr>
      <w:r w:rsidRPr="00A31A62">
        <w:rPr>
          <w:rFonts w:ascii="Times New Roman" w:eastAsia="Times New Roman" w:hAnsi="Times New Roman" w:cs="Times New Roman"/>
          <w:sz w:val="24"/>
          <w:szCs w:val="24"/>
        </w:rPr>
        <w:t xml:space="preserve">Schroeder, R. G., Clark, M. W., &amp; Cathey, J. M. (2019). </w:t>
      </w:r>
      <w:r w:rsidRPr="00A31A62">
        <w:rPr>
          <w:rFonts w:ascii="Times New Roman" w:eastAsia="Times New Roman" w:hAnsi="Times New Roman" w:cs="Times New Roman"/>
          <w:i/>
          <w:iCs/>
          <w:sz w:val="24"/>
          <w:szCs w:val="24"/>
        </w:rPr>
        <w:t>Financial accounting theory and analysis: Text and cases</w:t>
      </w:r>
      <w:r w:rsidRPr="00A31A62">
        <w:rPr>
          <w:rFonts w:ascii="Times New Roman" w:eastAsia="Times New Roman" w:hAnsi="Times New Roman" w:cs="Times New Roman"/>
          <w:sz w:val="24"/>
          <w:szCs w:val="24"/>
        </w:rPr>
        <w:t>. John Wiley &amp; Sons.</w:t>
      </w:r>
    </w:p>
    <w:p w:rsidR="00A74D0B" w:rsidRPr="00A31A62" w:rsidRDefault="00A74D0B" w:rsidP="00A31A62">
      <w:pPr>
        <w:tabs>
          <w:tab w:val="left" w:pos="2805"/>
        </w:tabs>
        <w:spacing w:line="480" w:lineRule="auto"/>
        <w:rPr>
          <w:rFonts w:ascii="Times New Roman" w:hAnsi="Times New Roman" w:cs="Times New Roman"/>
          <w:sz w:val="24"/>
          <w:szCs w:val="24"/>
        </w:rPr>
      </w:pPr>
    </w:p>
    <w:p w:rsidR="00A74D0B" w:rsidRPr="00A31A62" w:rsidRDefault="00A74D0B" w:rsidP="00A31A62">
      <w:pPr>
        <w:tabs>
          <w:tab w:val="left" w:pos="2805"/>
        </w:tabs>
        <w:spacing w:line="480" w:lineRule="auto"/>
        <w:rPr>
          <w:rFonts w:ascii="Times New Roman" w:hAnsi="Times New Roman" w:cs="Times New Roman"/>
          <w:sz w:val="24"/>
          <w:szCs w:val="24"/>
        </w:rPr>
      </w:pPr>
    </w:p>
    <w:p w:rsidR="00A74D0B" w:rsidRPr="00A31A62" w:rsidRDefault="00A74D0B" w:rsidP="00A31A62">
      <w:pPr>
        <w:tabs>
          <w:tab w:val="left" w:pos="2805"/>
        </w:tabs>
        <w:spacing w:line="480" w:lineRule="auto"/>
        <w:rPr>
          <w:rFonts w:ascii="Times New Roman" w:hAnsi="Times New Roman" w:cs="Times New Roman"/>
          <w:sz w:val="24"/>
          <w:szCs w:val="24"/>
        </w:rPr>
      </w:pPr>
    </w:p>
    <w:p w:rsidR="00A74D0B" w:rsidRPr="00A31A62" w:rsidRDefault="00A74D0B" w:rsidP="00A31A62">
      <w:pPr>
        <w:tabs>
          <w:tab w:val="left" w:pos="2805"/>
        </w:tabs>
        <w:spacing w:line="480" w:lineRule="auto"/>
        <w:rPr>
          <w:rFonts w:ascii="Times New Roman" w:hAnsi="Times New Roman" w:cs="Times New Roman"/>
          <w:sz w:val="24"/>
          <w:szCs w:val="24"/>
        </w:rPr>
      </w:pPr>
    </w:p>
    <w:p w:rsidR="00A74D0B" w:rsidRPr="00A31A62" w:rsidRDefault="00A74D0B" w:rsidP="00A31A62">
      <w:pPr>
        <w:tabs>
          <w:tab w:val="left" w:pos="2805"/>
        </w:tabs>
        <w:spacing w:line="480" w:lineRule="auto"/>
        <w:rPr>
          <w:rFonts w:ascii="Times New Roman" w:hAnsi="Times New Roman" w:cs="Times New Roman"/>
          <w:sz w:val="24"/>
          <w:szCs w:val="24"/>
        </w:rPr>
      </w:pPr>
    </w:p>
    <w:sectPr w:rsidR="00A74D0B" w:rsidRPr="00A31A62" w:rsidSect="00A74D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0D1" w:rsidRDefault="00F170D1">
      <w:pPr>
        <w:spacing w:after="0" w:line="240" w:lineRule="auto"/>
      </w:pPr>
      <w:r>
        <w:separator/>
      </w:r>
    </w:p>
  </w:endnote>
  <w:endnote w:type="continuationSeparator" w:id="0">
    <w:p w:rsidR="00F170D1" w:rsidRDefault="00F17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0D1" w:rsidRDefault="00F170D1">
      <w:pPr>
        <w:spacing w:after="0" w:line="240" w:lineRule="auto"/>
      </w:pPr>
      <w:r>
        <w:separator/>
      </w:r>
    </w:p>
  </w:footnote>
  <w:footnote w:type="continuationSeparator" w:id="0">
    <w:p w:rsidR="00F170D1" w:rsidRDefault="00F17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540334"/>
      <w:docPartObj>
        <w:docPartGallery w:val="Page Numbers (Top of Page)"/>
        <w:docPartUnique/>
      </w:docPartObj>
    </w:sdtPr>
    <w:sdtEndPr>
      <w:rPr>
        <w:noProof/>
      </w:rPr>
    </w:sdtEndPr>
    <w:sdtContent>
      <w:p w:rsidR="00A74D0B" w:rsidRDefault="003F33AF">
        <w:pPr>
          <w:pStyle w:val="Header"/>
          <w:jc w:val="right"/>
        </w:pPr>
        <w:r>
          <w:t>DISCUSSION POST</w:t>
        </w:r>
        <w:r>
          <w:tab/>
        </w:r>
        <w:r>
          <w:tab/>
        </w:r>
        <w:r>
          <w:fldChar w:fldCharType="begin"/>
        </w:r>
        <w:r>
          <w:instrText xml:space="preserve"> PAGE   \* MERGEFORMAT </w:instrText>
        </w:r>
        <w:r>
          <w:fldChar w:fldCharType="separate"/>
        </w:r>
        <w:r w:rsidR="00AC03B5">
          <w:rPr>
            <w:noProof/>
          </w:rPr>
          <w:t>4</w:t>
        </w:r>
        <w:r>
          <w:rPr>
            <w:noProof/>
          </w:rPr>
          <w:fldChar w:fldCharType="end"/>
        </w:r>
      </w:p>
    </w:sdtContent>
  </w:sdt>
  <w:p w:rsidR="00A74D0B" w:rsidRDefault="00A74D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861382"/>
      <w:docPartObj>
        <w:docPartGallery w:val="Page Numbers (Top of Page)"/>
        <w:docPartUnique/>
      </w:docPartObj>
    </w:sdtPr>
    <w:sdtEndPr>
      <w:rPr>
        <w:noProof/>
      </w:rPr>
    </w:sdtEndPr>
    <w:sdtContent>
      <w:p w:rsidR="00A74D0B" w:rsidRDefault="003F33AF">
        <w:pPr>
          <w:pStyle w:val="Header"/>
          <w:jc w:val="right"/>
        </w:pPr>
        <w:r>
          <w:t xml:space="preserve">Running </w:t>
        </w:r>
        <w:r w:rsidR="00AC3067">
          <w:t xml:space="preserve">Head: DISCUSSION POST </w:t>
        </w:r>
        <w:r w:rsidR="00AC3067">
          <w:tab/>
        </w:r>
        <w:r>
          <w:tab/>
        </w:r>
        <w:r>
          <w:fldChar w:fldCharType="begin"/>
        </w:r>
        <w:r>
          <w:instrText xml:space="preserve"> PAGE   \* MERGEFORMAT </w:instrText>
        </w:r>
        <w:r>
          <w:fldChar w:fldCharType="separate"/>
        </w:r>
        <w:r w:rsidR="00AC03B5">
          <w:rPr>
            <w:noProof/>
          </w:rPr>
          <w:t>1</w:t>
        </w:r>
        <w:r>
          <w:rPr>
            <w:noProof/>
          </w:rPr>
          <w:fldChar w:fldCharType="end"/>
        </w:r>
      </w:p>
    </w:sdtContent>
  </w:sdt>
  <w:p w:rsidR="00A74D0B" w:rsidRDefault="00A74D0B">
    <w:pPr>
      <w:pStyle w:val="Header"/>
    </w:pPr>
  </w:p>
  <w:p w:rsidR="00A74D0B" w:rsidRDefault="00A74D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B5958"/>
    <w:multiLevelType w:val="hybridMultilevel"/>
    <w:tmpl w:val="7432F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D0B"/>
    <w:rsid w:val="00040A96"/>
    <w:rsid w:val="00095631"/>
    <w:rsid w:val="00097144"/>
    <w:rsid w:val="001D3508"/>
    <w:rsid w:val="001D7B41"/>
    <w:rsid w:val="00232053"/>
    <w:rsid w:val="00236EAD"/>
    <w:rsid w:val="00286C3A"/>
    <w:rsid w:val="002F4B66"/>
    <w:rsid w:val="00303919"/>
    <w:rsid w:val="00356D54"/>
    <w:rsid w:val="003B08C4"/>
    <w:rsid w:val="003F33AF"/>
    <w:rsid w:val="004306A7"/>
    <w:rsid w:val="00450151"/>
    <w:rsid w:val="004828FA"/>
    <w:rsid w:val="005031D6"/>
    <w:rsid w:val="005324CB"/>
    <w:rsid w:val="00587EBA"/>
    <w:rsid w:val="005F1626"/>
    <w:rsid w:val="005F18F1"/>
    <w:rsid w:val="006820BF"/>
    <w:rsid w:val="00685972"/>
    <w:rsid w:val="00687BD9"/>
    <w:rsid w:val="006C363F"/>
    <w:rsid w:val="006C5EAE"/>
    <w:rsid w:val="006C6FEF"/>
    <w:rsid w:val="006D6748"/>
    <w:rsid w:val="00727595"/>
    <w:rsid w:val="00727F75"/>
    <w:rsid w:val="007321FA"/>
    <w:rsid w:val="007807BD"/>
    <w:rsid w:val="007826BF"/>
    <w:rsid w:val="007D584B"/>
    <w:rsid w:val="008069A9"/>
    <w:rsid w:val="00814F63"/>
    <w:rsid w:val="00834406"/>
    <w:rsid w:val="00847670"/>
    <w:rsid w:val="008907BD"/>
    <w:rsid w:val="008C09B0"/>
    <w:rsid w:val="008D11F8"/>
    <w:rsid w:val="009B5DCB"/>
    <w:rsid w:val="00A24E0A"/>
    <w:rsid w:val="00A31A62"/>
    <w:rsid w:val="00A3582D"/>
    <w:rsid w:val="00A74D0B"/>
    <w:rsid w:val="00A83044"/>
    <w:rsid w:val="00AB0489"/>
    <w:rsid w:val="00AC03B5"/>
    <w:rsid w:val="00AC3067"/>
    <w:rsid w:val="00B6232E"/>
    <w:rsid w:val="00B93FEB"/>
    <w:rsid w:val="00BE2C0A"/>
    <w:rsid w:val="00BE66EA"/>
    <w:rsid w:val="00C61232"/>
    <w:rsid w:val="00C74167"/>
    <w:rsid w:val="00CB5D0D"/>
    <w:rsid w:val="00E21D6A"/>
    <w:rsid w:val="00E73101"/>
    <w:rsid w:val="00EB3D47"/>
    <w:rsid w:val="00F170D1"/>
    <w:rsid w:val="00F467B0"/>
    <w:rsid w:val="00F974EE"/>
    <w:rsid w:val="00FA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90DF8-C034-462C-B471-46B531BB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D0B"/>
  </w:style>
  <w:style w:type="paragraph" w:styleId="Footer">
    <w:name w:val="footer"/>
    <w:basedOn w:val="Normal"/>
    <w:link w:val="FooterChar"/>
    <w:uiPriority w:val="99"/>
    <w:unhideWhenUsed/>
    <w:rsid w:val="00A74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D0B"/>
  </w:style>
  <w:style w:type="paragraph" w:styleId="ListParagraph">
    <w:name w:val="List Paragraph"/>
    <w:basedOn w:val="Normal"/>
    <w:uiPriority w:val="34"/>
    <w:qFormat/>
    <w:rsid w:val="00AC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lobalfinancetips.com/income-statements-for-merchandising-vs-service-compan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2020-06-13T07:59:00Z</dcterms:created>
  <dcterms:modified xsi:type="dcterms:W3CDTF">2020-06-13T09:26:00Z</dcterms:modified>
</cp:coreProperties>
</file>